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7E59760" w:rsidR="00F72F4F" w:rsidRDefault="00F72F4F" w:rsidP="00F72F4F">
      <w:pPr>
        <w:pStyle w:val="CH"/>
      </w:pPr>
      <w:bookmarkStart w:id="0" w:name="historyclause"/>
      <w:r w:rsidRPr="006073EA">
        <w:t>3GPP RAN WG</w:t>
      </w:r>
      <w:r>
        <w:t>4</w:t>
      </w:r>
      <w:r w:rsidRPr="006073EA">
        <w:t xml:space="preserve"> Meeting #</w:t>
      </w:r>
      <w:r>
        <w:t>10</w:t>
      </w:r>
      <w:r w:rsidR="0001503B">
        <w:t>4</w:t>
      </w:r>
      <w:r w:rsidR="008D4262">
        <w:t>bis</w:t>
      </w:r>
      <w:r>
        <w:t>-e</w:t>
      </w:r>
      <w:r>
        <w:tab/>
      </w:r>
      <w:r>
        <w:tab/>
      </w:r>
      <w:r w:rsidR="001F2F57" w:rsidRPr="001F2F57">
        <w:t>R4-2215663</w:t>
      </w:r>
    </w:p>
    <w:p w14:paraId="4A8CACC6" w14:textId="1C21DCAC" w:rsidR="00F72F4F" w:rsidRPr="00FD166F" w:rsidRDefault="00DD07AA" w:rsidP="00F72F4F">
      <w:pPr>
        <w:pStyle w:val="CH"/>
        <w:tabs>
          <w:tab w:val="clear" w:pos="7920"/>
        </w:tabs>
        <w:rPr>
          <w:b w:val="0"/>
        </w:rPr>
      </w:pPr>
      <w:r>
        <w:t>Online</w:t>
      </w:r>
      <w:r w:rsidRPr="00EC4847">
        <w:t xml:space="preserve">, </w:t>
      </w:r>
      <w:r w:rsidR="008D4262">
        <w:t>October</w:t>
      </w:r>
      <w:r w:rsidRPr="00A14D3F">
        <w:t xml:space="preserve"> </w:t>
      </w:r>
      <w:r w:rsidR="0001503B">
        <w:t>1</w:t>
      </w:r>
      <w:r w:rsidR="008D4262">
        <w:t>0</w:t>
      </w:r>
      <w:r>
        <w:rPr>
          <w:vertAlign w:val="superscript"/>
        </w:rPr>
        <w:t>th</w:t>
      </w:r>
      <w:r w:rsidRPr="00A14D3F">
        <w:t xml:space="preserve"> – </w:t>
      </w:r>
      <w:r w:rsidR="008D4262">
        <w:t>19</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75C8C379" w:rsidR="00D309CC" w:rsidRPr="0008103A" w:rsidRDefault="00D309CC" w:rsidP="00D309CC">
      <w:pPr>
        <w:pStyle w:val="CH"/>
        <w:rPr>
          <w:b w:val="0"/>
        </w:rPr>
      </w:pPr>
      <w:r w:rsidRPr="0008103A">
        <w:t>Agenda item:</w:t>
      </w:r>
      <w:r>
        <w:tab/>
      </w:r>
      <w:r w:rsidR="009E2C5B">
        <w:t>6</w:t>
      </w:r>
      <w:r w:rsidR="000357CB">
        <w:t>.2.</w:t>
      </w:r>
      <w:r w:rsidR="00125093">
        <w:t>3</w:t>
      </w:r>
    </w:p>
    <w:p w14:paraId="4DBE005A" w14:textId="4DFA2DBD" w:rsidR="00D309CC" w:rsidRPr="0008103A" w:rsidRDefault="00D309CC" w:rsidP="00D309CC">
      <w:pPr>
        <w:pStyle w:val="CH"/>
        <w:rPr>
          <w:b w:val="0"/>
        </w:rPr>
      </w:pPr>
      <w:r>
        <w:t>Source:</w:t>
      </w:r>
      <w:r>
        <w:tab/>
        <w:t>Apple</w:t>
      </w:r>
    </w:p>
    <w:p w14:paraId="0D2061A1" w14:textId="7B861897" w:rsidR="00D309CC" w:rsidRDefault="00D309CC" w:rsidP="00D309CC">
      <w:pPr>
        <w:pStyle w:val="CH"/>
      </w:pPr>
      <w:r w:rsidRPr="0008103A">
        <w:t>Title:</w:t>
      </w:r>
      <w:r w:rsidRPr="0008103A">
        <w:tab/>
      </w:r>
      <w:r w:rsidR="00DA3C0D">
        <w:t xml:space="preserve">On </w:t>
      </w:r>
      <w:r w:rsidR="008D4262">
        <w:t>CA_n5-n</w:t>
      </w:r>
      <w:r w:rsidR="00125093">
        <w:t>2</w:t>
      </w:r>
      <w:r w:rsidR="008D4262">
        <w:t>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2FBC2138" w:rsidR="00D309CC" w:rsidRDefault="00D309CC" w:rsidP="00D309CC">
      <w:pPr>
        <w:pStyle w:val="CH"/>
      </w:pPr>
      <w:r>
        <w:t>Document for:</w:t>
      </w:r>
      <w:r>
        <w:tab/>
      </w:r>
      <w:r w:rsidR="00AF65BE">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73F5684E" w:rsidR="008E7986" w:rsidRPr="009E7688" w:rsidRDefault="009E7688" w:rsidP="009E7688">
      <w:pPr>
        <w:spacing w:after="120"/>
        <w:jc w:val="both"/>
        <w:rPr>
          <w:rFonts w:ascii="Arial" w:hAnsi="Arial" w:cs="Arial"/>
          <w:sz w:val="20"/>
          <w:szCs w:val="20"/>
        </w:rPr>
      </w:pPr>
      <w:r>
        <w:rPr>
          <w:rFonts w:ascii="Arial" w:hAnsi="Arial" w:cs="Arial"/>
          <w:sz w:val="20"/>
          <w:szCs w:val="20"/>
        </w:rPr>
        <w:t xml:space="preserve">Carrier aggregation has been successful in progressively achieving higher data rate since its inception in LTE Rel-10. Despite the number of integrated bands in FR1 range alone has been up to 6, the sub-1GHz band combinations have not yet gained much traction in smartphones, due to the known implementation challenges in RF front-end multiplexing filter design for closely spaced frequency bands and limited form factor to provide sufficient antenna frequency range coverage. Nonetheless, the desire for combining the narrowly and fragmentally allocated sub-1GHz spectrum to achieve higher data rate still remains which has prompted a new study item in RAN #96 meeting to </w:t>
      </w:r>
      <w:r w:rsidRPr="00F77D67">
        <w:rPr>
          <w:rFonts w:ascii="Arial" w:hAnsi="Arial" w:cs="Arial"/>
          <w:sz w:val="20"/>
          <w:szCs w:val="20"/>
          <w:lang w:val="en-GB"/>
        </w:rPr>
        <w:t>identify the issues and investigate the solution to enable the support of band combinations made up of 700/800/900MHz for a smartphone</w:t>
      </w:r>
      <w:r>
        <w:rPr>
          <w:rFonts w:ascii="Arial" w:hAnsi="Arial" w:cs="Arial"/>
          <w:sz w:val="20"/>
          <w:szCs w:val="20"/>
          <w:lang w:val="en-GB"/>
        </w:rPr>
        <w:t>, specifically for the three example band combinations, CA_n5-n8, CA_n5-n28, and CA_n8-n20-n28 [1]</w:t>
      </w:r>
      <w:r w:rsidRPr="00F77D67">
        <w:rPr>
          <w:rFonts w:ascii="Arial" w:hAnsi="Arial" w:cs="Arial"/>
          <w:sz w:val="20"/>
          <w:szCs w:val="20"/>
          <w:lang w:val="en-GB"/>
        </w:rPr>
        <w:t>.</w:t>
      </w:r>
      <w:r>
        <w:rPr>
          <w:rFonts w:ascii="Arial" w:hAnsi="Arial" w:cs="Arial"/>
          <w:sz w:val="20"/>
          <w:szCs w:val="20"/>
        </w:rPr>
        <w:t xml:space="preserve"> In last RAN4 meeting, the general aspects of the frequency range restriction, architecture assumption, channel band width support, and UL configuration for the three intended band combinations have been first discussed which were concluded with an approved WF [2]. To follow up on the WF, in this contribution we share our views on the potential architecture variants and their implications on UE RF requirements for CA_n5-n28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 xml:space="preserve">.                  </w:t>
      </w:r>
      <w:r>
        <w:rPr>
          <w:rFonts w:ascii="Arial" w:hAnsi="Arial" w:cs="Arial"/>
          <w:sz w:val="20"/>
          <w:szCs w:val="20"/>
          <w:lang w:val="en-GB"/>
        </w:rPr>
        <w:t xml:space="preserve">    </w:t>
      </w:r>
      <w:r>
        <w:rPr>
          <w:rFonts w:ascii="Arial" w:hAnsi="Arial" w:cs="Arial"/>
          <w:sz w:val="20"/>
          <w:szCs w:val="20"/>
        </w:rPr>
        <w:t xml:space="preserve">   </w:t>
      </w:r>
      <w:r w:rsidRPr="00A0194F">
        <w:rPr>
          <w:rFonts w:ascii="Arial" w:hAnsi="Arial" w:cs="Arial"/>
          <w:iCs/>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3CD68F" w14:textId="77777777" w:rsidR="00E922FE" w:rsidRDefault="00E922FE" w:rsidP="00E54B95">
      <w:pPr>
        <w:jc w:val="both"/>
        <w:rPr>
          <w:rFonts w:ascii="Arial" w:hAnsi="Arial" w:cs="Arial"/>
          <w:bCs/>
          <w:sz w:val="20"/>
          <w:szCs w:val="20"/>
        </w:rPr>
      </w:pPr>
    </w:p>
    <w:p w14:paraId="49FB27BD" w14:textId="27D27035" w:rsidR="00CF620C" w:rsidRDefault="00AA5567" w:rsidP="00CF620C">
      <w:pPr>
        <w:spacing w:after="120"/>
        <w:jc w:val="both"/>
        <w:rPr>
          <w:rFonts w:ascii="Arial" w:hAnsi="Arial" w:cs="Arial"/>
          <w:bCs/>
          <w:sz w:val="20"/>
          <w:szCs w:val="20"/>
        </w:rPr>
      </w:pPr>
      <w:r>
        <w:rPr>
          <w:rFonts w:ascii="Arial" w:hAnsi="Arial" w:cs="Arial"/>
          <w:bCs/>
          <w:sz w:val="20"/>
          <w:szCs w:val="20"/>
        </w:rPr>
        <w:t xml:space="preserve">Figure 2-1 shows </w:t>
      </w:r>
      <w:r w:rsidR="00CF620C">
        <w:rPr>
          <w:rFonts w:ascii="Arial" w:hAnsi="Arial" w:cs="Arial"/>
          <w:bCs/>
          <w:sz w:val="20"/>
          <w:szCs w:val="20"/>
        </w:rPr>
        <w:t>the aggregated spectrum allocation</w:t>
      </w:r>
      <w:r>
        <w:rPr>
          <w:rFonts w:ascii="Arial" w:hAnsi="Arial" w:cs="Arial"/>
          <w:bCs/>
          <w:sz w:val="20"/>
          <w:szCs w:val="20"/>
        </w:rPr>
        <w:t xml:space="preserve"> for CA_n5-n28</w:t>
      </w:r>
      <w:r w:rsidR="009E2C5B">
        <w:rPr>
          <w:rFonts w:ascii="Arial" w:hAnsi="Arial" w:cs="Arial"/>
          <w:bCs/>
          <w:sz w:val="20"/>
          <w:szCs w:val="20"/>
        </w:rPr>
        <w:t xml:space="preserve"> where no frequency range restriction has been indicated for either of the constituent bands.</w:t>
      </w:r>
    </w:p>
    <w:p w14:paraId="2FF5C28B" w14:textId="77777777" w:rsidR="00CF620C" w:rsidRDefault="00CF620C" w:rsidP="00E54B95">
      <w:pPr>
        <w:jc w:val="both"/>
        <w:rPr>
          <w:rFonts w:ascii="Arial" w:hAnsi="Arial" w:cs="Arial"/>
          <w:bCs/>
          <w:sz w:val="20"/>
          <w:szCs w:val="20"/>
        </w:rPr>
      </w:pPr>
    </w:p>
    <w:p w14:paraId="0800D4D7" w14:textId="16566F63" w:rsidR="002D3298" w:rsidRDefault="00CF620C" w:rsidP="00E54B95">
      <w:pPr>
        <w:jc w:val="both"/>
        <w:rPr>
          <w:rFonts w:ascii="Arial" w:hAnsi="Arial" w:cs="Arial"/>
          <w:bCs/>
          <w:sz w:val="20"/>
          <w:szCs w:val="20"/>
        </w:rPr>
      </w:pPr>
      <w:r w:rsidRPr="00CF620C">
        <w:rPr>
          <w:rFonts w:ascii="Arial" w:hAnsi="Arial" w:cs="Arial"/>
          <w:bCs/>
          <w:noProof/>
          <w:sz w:val="20"/>
          <w:szCs w:val="20"/>
        </w:rPr>
        <w:drawing>
          <wp:inline distT="0" distB="0" distL="0" distR="0" wp14:anchorId="13817DE2" wp14:editId="3BBF0765">
            <wp:extent cx="6122035" cy="93535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35355"/>
                    </a:xfrm>
                    <a:prstGeom prst="rect">
                      <a:avLst/>
                    </a:prstGeom>
                  </pic:spPr>
                </pic:pic>
              </a:graphicData>
            </a:graphic>
          </wp:inline>
        </w:drawing>
      </w:r>
      <w:r w:rsidR="00AA5567">
        <w:rPr>
          <w:rFonts w:ascii="Arial" w:hAnsi="Arial" w:cs="Arial"/>
          <w:bCs/>
          <w:sz w:val="20"/>
          <w:szCs w:val="20"/>
        </w:rPr>
        <w:t xml:space="preserve"> </w:t>
      </w:r>
      <w:r w:rsidR="00E54B95" w:rsidRPr="00A26248">
        <w:rPr>
          <w:rFonts w:ascii="Arial" w:hAnsi="Arial" w:cs="Arial"/>
          <w:bCs/>
          <w:sz w:val="20"/>
          <w:szCs w:val="20"/>
        </w:rPr>
        <w:t xml:space="preserve">  </w:t>
      </w:r>
    </w:p>
    <w:p w14:paraId="25896F41" w14:textId="77777777" w:rsidR="00C90FE2" w:rsidRDefault="00C90FE2" w:rsidP="00C90FE2">
      <w:pPr>
        <w:jc w:val="center"/>
        <w:rPr>
          <w:rFonts w:ascii="Arial" w:hAnsi="Arial" w:cs="Arial"/>
          <w:b/>
          <w:sz w:val="20"/>
          <w:szCs w:val="20"/>
        </w:rPr>
      </w:pPr>
    </w:p>
    <w:p w14:paraId="0CFBF6AB" w14:textId="405A75DB" w:rsidR="00C90FE2" w:rsidRDefault="00C90FE2" w:rsidP="00C90FE2">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1</w:t>
      </w:r>
      <w:r w:rsidRPr="002D405E">
        <w:rPr>
          <w:rFonts w:ascii="Arial" w:hAnsi="Arial" w:cs="Arial"/>
          <w:b/>
          <w:sz w:val="20"/>
          <w:szCs w:val="20"/>
        </w:rPr>
        <w:t xml:space="preserve"> </w:t>
      </w:r>
      <w:r>
        <w:rPr>
          <w:rFonts w:ascii="Arial" w:hAnsi="Arial" w:cs="Arial"/>
          <w:b/>
          <w:sz w:val="20"/>
          <w:szCs w:val="20"/>
        </w:rPr>
        <w:t>CA_n5-n28 aggregated spectrum allocation</w:t>
      </w:r>
    </w:p>
    <w:p w14:paraId="7E2B313F" w14:textId="78F7F4BB" w:rsidR="00C90FE2" w:rsidRDefault="00C90FE2" w:rsidP="00E54B95">
      <w:pPr>
        <w:jc w:val="both"/>
        <w:rPr>
          <w:rFonts w:ascii="Arial" w:hAnsi="Arial" w:cs="Arial"/>
          <w:sz w:val="20"/>
          <w:szCs w:val="20"/>
        </w:rPr>
      </w:pPr>
    </w:p>
    <w:p w14:paraId="07321A81" w14:textId="77777777" w:rsidR="009E2C5B" w:rsidRDefault="00C90FE2" w:rsidP="00217AE3">
      <w:pPr>
        <w:spacing w:after="120"/>
        <w:jc w:val="both"/>
        <w:rPr>
          <w:rFonts w:ascii="Arial" w:hAnsi="Arial" w:cs="Arial"/>
          <w:bCs/>
          <w:sz w:val="20"/>
          <w:szCs w:val="20"/>
        </w:rPr>
      </w:pPr>
      <w:r>
        <w:rPr>
          <w:rFonts w:ascii="Arial" w:hAnsi="Arial" w:cs="Arial"/>
          <w:bCs/>
          <w:sz w:val="20"/>
          <w:szCs w:val="20"/>
        </w:rPr>
        <w:t xml:space="preserve">For CA_n5-n28 </w:t>
      </w:r>
      <w:r w:rsidR="009E2C5B">
        <w:rPr>
          <w:rFonts w:ascii="Arial" w:hAnsi="Arial" w:cs="Arial"/>
          <w:bCs/>
          <w:sz w:val="20"/>
          <w:szCs w:val="20"/>
        </w:rPr>
        <w:t>with 2-antenna implementation, there can be two potential architecture variants, one with a quadplexer (or dual quadplexer) in the main signal path and a duplexer in the diversity Rx path, as shown in Figure 2-2 (a), the other with a triplexer in both main and diversity paths, as shown in Figure 2-2 (b).</w:t>
      </w:r>
    </w:p>
    <w:p w14:paraId="40EDE7D9" w14:textId="77777777" w:rsidR="009E2C5B" w:rsidRDefault="009E2C5B" w:rsidP="009E2C5B">
      <w:pPr>
        <w:jc w:val="both"/>
        <w:rPr>
          <w:rFonts w:ascii="Arial" w:hAnsi="Arial" w:cs="Arial"/>
          <w:bCs/>
          <w:sz w:val="20"/>
          <w:szCs w:val="20"/>
        </w:rPr>
      </w:pPr>
    </w:p>
    <w:p w14:paraId="7051BD71" w14:textId="2A287F56" w:rsidR="00217AE3" w:rsidRDefault="009E2C5B" w:rsidP="00217AE3">
      <w:pPr>
        <w:spacing w:after="120"/>
        <w:jc w:val="both"/>
        <w:rPr>
          <w:rFonts w:ascii="Arial" w:hAnsi="Arial" w:cs="Arial"/>
          <w:bCs/>
          <w:sz w:val="20"/>
          <w:szCs w:val="20"/>
        </w:rPr>
      </w:pPr>
      <w:r>
        <w:rPr>
          <w:rFonts w:ascii="Arial" w:hAnsi="Arial" w:cs="Arial"/>
          <w:bCs/>
          <w:sz w:val="20"/>
          <w:szCs w:val="20"/>
        </w:rPr>
        <w:t xml:space="preserve">Considering the maximum simultaneously covered spectrum range and closely spaced UL and DL bands, the following challenges and issues impacting UE RF performance for 2-antenna </w:t>
      </w:r>
      <w:r w:rsidR="00324676">
        <w:rPr>
          <w:rFonts w:ascii="Arial" w:hAnsi="Arial" w:cs="Arial"/>
          <w:bCs/>
          <w:sz w:val="20"/>
          <w:szCs w:val="20"/>
        </w:rPr>
        <w:t>architecture variant</w:t>
      </w:r>
      <w:r>
        <w:rPr>
          <w:rFonts w:ascii="Arial" w:hAnsi="Arial" w:cs="Arial"/>
          <w:bCs/>
          <w:sz w:val="20"/>
          <w:szCs w:val="20"/>
        </w:rPr>
        <w:t xml:space="preserve"> </w:t>
      </w:r>
      <w:r w:rsidR="00324676">
        <w:rPr>
          <w:rFonts w:ascii="Arial" w:hAnsi="Arial" w:cs="Arial"/>
          <w:bCs/>
          <w:sz w:val="20"/>
          <w:szCs w:val="20"/>
        </w:rPr>
        <w:t xml:space="preserve">(a) </w:t>
      </w:r>
      <w:r>
        <w:rPr>
          <w:rFonts w:ascii="Arial" w:hAnsi="Arial" w:cs="Arial"/>
          <w:bCs/>
          <w:sz w:val="20"/>
          <w:szCs w:val="20"/>
        </w:rPr>
        <w:t>can be anticipated:</w:t>
      </w:r>
    </w:p>
    <w:p w14:paraId="45899E5D" w14:textId="77777777" w:rsidR="009E2C5B" w:rsidRDefault="009E2C5B" w:rsidP="009E2C5B">
      <w:pPr>
        <w:jc w:val="both"/>
        <w:rPr>
          <w:rFonts w:ascii="Arial" w:hAnsi="Arial" w:cs="Arial"/>
          <w:bCs/>
          <w:sz w:val="20"/>
          <w:szCs w:val="20"/>
        </w:rPr>
      </w:pPr>
    </w:p>
    <w:p w14:paraId="6BDB1D45" w14:textId="14A77557" w:rsidR="009E2C5B" w:rsidRPr="00EB7E28" w:rsidRDefault="009E2C5B" w:rsidP="009E2C5B">
      <w:pPr>
        <w:pStyle w:val="ListParagraph"/>
        <w:numPr>
          <w:ilvl w:val="0"/>
          <w:numId w:val="25"/>
        </w:numPr>
        <w:spacing w:after="120"/>
        <w:jc w:val="both"/>
        <w:rPr>
          <w:rFonts w:ascii="Arial" w:hAnsi="Arial" w:cs="Arial"/>
          <w:sz w:val="20"/>
          <w:szCs w:val="20"/>
        </w:rPr>
      </w:pPr>
      <w:r>
        <w:rPr>
          <w:rFonts w:ascii="Arial" w:hAnsi="Arial" w:cs="Arial"/>
          <w:bCs/>
          <w:sz w:val="20"/>
          <w:szCs w:val="20"/>
        </w:rPr>
        <w:t>T</w:t>
      </w:r>
      <w:r w:rsidRPr="00AE6823">
        <w:rPr>
          <w:rFonts w:ascii="Arial" w:hAnsi="Arial" w:cs="Arial"/>
          <w:bCs/>
          <w:sz w:val="20"/>
          <w:szCs w:val="20"/>
        </w:rPr>
        <w:t xml:space="preserve">he </w:t>
      </w:r>
      <w:r>
        <w:rPr>
          <w:rFonts w:ascii="Arial" w:hAnsi="Arial" w:cs="Arial"/>
          <w:bCs/>
          <w:sz w:val="20"/>
          <w:szCs w:val="20"/>
        </w:rPr>
        <w:t>main</w:t>
      </w:r>
      <w:r w:rsidRPr="00AE6823">
        <w:rPr>
          <w:rFonts w:ascii="Arial" w:hAnsi="Arial" w:cs="Arial"/>
          <w:bCs/>
          <w:sz w:val="20"/>
          <w:szCs w:val="20"/>
        </w:rPr>
        <w:t xml:space="preserve"> antenna design needs to cover the entire spectrum range of </w:t>
      </w:r>
      <w:r>
        <w:rPr>
          <w:rFonts w:ascii="Arial" w:hAnsi="Arial" w:cs="Arial"/>
          <w:bCs/>
          <w:sz w:val="20"/>
          <w:szCs w:val="20"/>
        </w:rPr>
        <w:t>191</w:t>
      </w:r>
      <w:r w:rsidRPr="00AE6823">
        <w:rPr>
          <w:rFonts w:ascii="Arial" w:hAnsi="Arial" w:cs="Arial"/>
          <w:bCs/>
          <w:sz w:val="20"/>
          <w:szCs w:val="20"/>
        </w:rPr>
        <w:t xml:space="preserve"> MHz simultaneously as shown in Figure 2-</w:t>
      </w:r>
      <w:r>
        <w:rPr>
          <w:rFonts w:ascii="Arial" w:hAnsi="Arial" w:cs="Arial"/>
          <w:bCs/>
          <w:sz w:val="20"/>
          <w:szCs w:val="20"/>
        </w:rPr>
        <w:t>1</w:t>
      </w:r>
      <w:r w:rsidRPr="00AE6823">
        <w:rPr>
          <w:rFonts w:ascii="Arial" w:hAnsi="Arial" w:cs="Arial"/>
          <w:bCs/>
          <w:sz w:val="20"/>
          <w:szCs w:val="20"/>
        </w:rPr>
        <w:t xml:space="preserve">, which is equivalent to a </w:t>
      </w:r>
      <w:r>
        <w:rPr>
          <w:rFonts w:ascii="Arial" w:hAnsi="Arial" w:cs="Arial"/>
          <w:bCs/>
          <w:sz w:val="20"/>
          <w:szCs w:val="20"/>
        </w:rPr>
        <w:t>24</w:t>
      </w:r>
      <w:r w:rsidRPr="00AE6823">
        <w:rPr>
          <w:rFonts w:ascii="Arial" w:hAnsi="Arial" w:cs="Arial"/>
          <w:bCs/>
          <w:sz w:val="20"/>
          <w:szCs w:val="20"/>
        </w:rPr>
        <w:t xml:space="preserve">% bandwidth ratio and that would exceed the </w:t>
      </w:r>
      <w:r w:rsidRPr="00AE6823">
        <w:rPr>
          <w:rFonts w:ascii="Arial" w:hAnsi="Arial" w:cs="Arial"/>
          <w:bCs/>
          <w:sz w:val="20"/>
          <w:szCs w:val="20"/>
        </w:rPr>
        <w:lastRenderedPageBreak/>
        <w:t xml:space="preserve">bandwidth ratio for a typical planar antenna design in a smartphone. As a result, the radiative performance for the combination </w:t>
      </w:r>
      <w:r>
        <w:rPr>
          <w:rFonts w:ascii="Arial" w:hAnsi="Arial" w:cs="Arial"/>
          <w:bCs/>
          <w:sz w:val="20"/>
          <w:szCs w:val="20"/>
        </w:rPr>
        <w:t xml:space="preserve">likely would </w:t>
      </w:r>
      <w:r w:rsidRPr="00AE6823">
        <w:rPr>
          <w:rFonts w:ascii="Arial" w:hAnsi="Arial" w:cs="Arial"/>
          <w:bCs/>
          <w:sz w:val="20"/>
          <w:szCs w:val="20"/>
        </w:rPr>
        <w:t>be compromised.</w:t>
      </w:r>
    </w:p>
    <w:p w14:paraId="4FFECF09" w14:textId="77777777" w:rsidR="009E2C5B" w:rsidRPr="00EB7E28" w:rsidRDefault="009E2C5B" w:rsidP="009E2C5B">
      <w:pPr>
        <w:pStyle w:val="ListParagraph"/>
        <w:spacing w:after="120"/>
        <w:jc w:val="both"/>
        <w:rPr>
          <w:rFonts w:ascii="Arial" w:hAnsi="Arial" w:cs="Arial"/>
          <w:sz w:val="20"/>
          <w:szCs w:val="20"/>
        </w:rPr>
      </w:pPr>
    </w:p>
    <w:p w14:paraId="7D59668E" w14:textId="77E60996" w:rsidR="009E2C5B" w:rsidRDefault="009E2C5B" w:rsidP="009E2C5B">
      <w:pPr>
        <w:pStyle w:val="ListParagraph"/>
        <w:numPr>
          <w:ilvl w:val="0"/>
          <w:numId w:val="25"/>
        </w:numPr>
        <w:spacing w:after="120"/>
        <w:jc w:val="both"/>
        <w:rPr>
          <w:rFonts w:ascii="Arial" w:hAnsi="Arial" w:cs="Arial"/>
          <w:bCs/>
          <w:sz w:val="20"/>
          <w:szCs w:val="20"/>
        </w:rPr>
      </w:pPr>
      <w:r>
        <w:rPr>
          <w:rFonts w:ascii="Arial" w:hAnsi="Arial" w:cs="Arial"/>
          <w:bCs/>
          <w:sz w:val="20"/>
          <w:szCs w:val="20"/>
        </w:rPr>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68FEB1B4" w14:textId="77777777" w:rsidR="009E2C5B" w:rsidRPr="009E2C5B" w:rsidRDefault="009E2C5B" w:rsidP="009E2C5B">
      <w:pPr>
        <w:pStyle w:val="ListParagraph"/>
        <w:rPr>
          <w:rFonts w:ascii="Arial" w:hAnsi="Arial" w:cs="Arial"/>
          <w:bCs/>
          <w:sz w:val="20"/>
          <w:szCs w:val="20"/>
        </w:rPr>
      </w:pPr>
    </w:p>
    <w:p w14:paraId="4F0AB641" w14:textId="4BC58F39" w:rsidR="009E2C5B" w:rsidRDefault="009E2C5B" w:rsidP="009E2C5B">
      <w:pPr>
        <w:pStyle w:val="ListParagraph"/>
        <w:numPr>
          <w:ilvl w:val="0"/>
          <w:numId w:val="25"/>
        </w:numPr>
        <w:spacing w:after="120"/>
        <w:jc w:val="both"/>
        <w:rPr>
          <w:rFonts w:ascii="Arial" w:hAnsi="Arial" w:cs="Arial"/>
          <w:bCs/>
          <w:sz w:val="20"/>
          <w:szCs w:val="20"/>
        </w:rPr>
      </w:pPr>
      <w:r>
        <w:rPr>
          <w:rFonts w:ascii="Arial" w:hAnsi="Arial" w:cs="Arial"/>
          <w:bCs/>
          <w:sz w:val="20"/>
          <w:szCs w:val="20"/>
        </w:rPr>
        <w:t>REFSENS degradation (MSD) on n28 DL caused by frequency proximity between n5 UL and n28 DL and insufficient cross-band isolation.</w:t>
      </w:r>
    </w:p>
    <w:p w14:paraId="3C0A72E2" w14:textId="77777777" w:rsidR="009E2C5B" w:rsidRDefault="009E2C5B" w:rsidP="009E2C5B">
      <w:pPr>
        <w:jc w:val="both"/>
        <w:rPr>
          <w:rFonts w:ascii="Arial" w:hAnsi="Arial" w:cs="Arial"/>
          <w:bCs/>
          <w:sz w:val="20"/>
          <w:szCs w:val="20"/>
        </w:rPr>
      </w:pPr>
    </w:p>
    <w:p w14:paraId="5B74B2FA" w14:textId="745265B1" w:rsidR="00C90FE2" w:rsidRDefault="00324676" w:rsidP="00217AE3">
      <w:pPr>
        <w:jc w:val="center"/>
        <w:rPr>
          <w:rFonts w:ascii="Arial" w:hAnsi="Arial" w:cs="Arial"/>
          <w:sz w:val="20"/>
          <w:szCs w:val="20"/>
        </w:rPr>
      </w:pPr>
      <w:r w:rsidRPr="00324676">
        <w:rPr>
          <w:rFonts w:ascii="Arial" w:hAnsi="Arial" w:cs="Arial"/>
          <w:noProof/>
          <w:sz w:val="20"/>
          <w:szCs w:val="20"/>
        </w:rPr>
        <w:drawing>
          <wp:inline distT="0" distB="0" distL="0" distR="0" wp14:anchorId="18142F30" wp14:editId="6B2016A1">
            <wp:extent cx="6122035" cy="2294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294255"/>
                    </a:xfrm>
                    <a:prstGeom prst="rect">
                      <a:avLst/>
                    </a:prstGeom>
                  </pic:spPr>
                </pic:pic>
              </a:graphicData>
            </a:graphic>
          </wp:inline>
        </w:drawing>
      </w:r>
    </w:p>
    <w:p w14:paraId="1B2D9E05" w14:textId="4013EBA6" w:rsidR="0057381A" w:rsidRDefault="0057381A" w:rsidP="00217AE3">
      <w:pPr>
        <w:jc w:val="center"/>
        <w:rPr>
          <w:rFonts w:ascii="Arial" w:hAnsi="Arial" w:cs="Arial"/>
          <w:sz w:val="20"/>
          <w:szCs w:val="20"/>
        </w:rPr>
      </w:pPr>
    </w:p>
    <w:p w14:paraId="5744243B" w14:textId="1C4DE129" w:rsidR="0057381A" w:rsidRDefault="0057381A" w:rsidP="0057381A">
      <w:pPr>
        <w:spacing w:after="120"/>
        <w:jc w:val="center"/>
        <w:rPr>
          <w:rFonts w:ascii="Arial" w:hAnsi="Arial" w:cs="Arial"/>
          <w:b/>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sidR="009E2C5B">
        <w:rPr>
          <w:rFonts w:ascii="Arial" w:hAnsi="Arial" w:cs="Arial"/>
          <w:b/>
          <w:bCs/>
          <w:sz w:val="20"/>
          <w:szCs w:val="20"/>
        </w:rPr>
        <w:t xml:space="preserve">variants </w:t>
      </w:r>
      <w:r w:rsidRPr="0057381A">
        <w:rPr>
          <w:rFonts w:ascii="Arial" w:hAnsi="Arial" w:cs="Arial"/>
          <w:b/>
          <w:bCs/>
          <w:sz w:val="20"/>
          <w:szCs w:val="20"/>
        </w:rPr>
        <w:t>to support CA_n</w:t>
      </w:r>
      <w:r>
        <w:rPr>
          <w:rFonts w:ascii="Arial" w:hAnsi="Arial" w:cs="Arial"/>
          <w:b/>
          <w:bCs/>
          <w:sz w:val="20"/>
          <w:szCs w:val="20"/>
        </w:rPr>
        <w:t>5</w:t>
      </w:r>
      <w:r w:rsidRPr="0057381A">
        <w:rPr>
          <w:rFonts w:ascii="Arial" w:hAnsi="Arial" w:cs="Arial"/>
          <w:b/>
          <w:bCs/>
          <w:sz w:val="20"/>
          <w:szCs w:val="20"/>
        </w:rPr>
        <w:t>-n28</w:t>
      </w:r>
      <w:r w:rsidR="009E2C5B">
        <w:rPr>
          <w:rFonts w:ascii="Arial" w:hAnsi="Arial" w:cs="Arial"/>
          <w:b/>
          <w:bCs/>
          <w:sz w:val="20"/>
          <w:szCs w:val="20"/>
        </w:rPr>
        <w:t xml:space="preserve"> with 2 antenna</w:t>
      </w:r>
    </w:p>
    <w:p w14:paraId="7D77F1EA" w14:textId="7D88A626" w:rsidR="0057381A" w:rsidRDefault="0057381A" w:rsidP="0057381A">
      <w:pPr>
        <w:jc w:val="center"/>
        <w:rPr>
          <w:rFonts w:ascii="Arial" w:hAnsi="Arial" w:cs="Arial"/>
          <w:b/>
          <w:bCs/>
          <w:sz w:val="20"/>
          <w:szCs w:val="20"/>
        </w:rPr>
      </w:pPr>
    </w:p>
    <w:p w14:paraId="09C17788" w14:textId="1AC3691E" w:rsidR="00B067E0" w:rsidRDefault="00324676" w:rsidP="0057381A">
      <w:pPr>
        <w:spacing w:after="120"/>
        <w:jc w:val="both"/>
        <w:rPr>
          <w:rFonts w:ascii="Arial" w:hAnsi="Arial" w:cs="Arial"/>
          <w:bCs/>
          <w:sz w:val="20"/>
          <w:szCs w:val="20"/>
        </w:rPr>
      </w:pPr>
      <w:r>
        <w:rPr>
          <w:rFonts w:ascii="Arial" w:hAnsi="Arial" w:cs="Arial"/>
          <w:bCs/>
          <w:sz w:val="20"/>
          <w:szCs w:val="20"/>
        </w:rPr>
        <w:t xml:space="preserve">For 2-antenna architecture variant (b), </w:t>
      </w:r>
      <w:r w:rsidRPr="00324676">
        <w:rPr>
          <w:rFonts w:ascii="Arial" w:hAnsi="Arial" w:cs="Arial"/>
          <w:bCs/>
          <w:sz w:val="20"/>
          <w:szCs w:val="20"/>
        </w:rPr>
        <w:t>the following challenges and issues impacting UE RF performance</w:t>
      </w:r>
      <w:r>
        <w:rPr>
          <w:rFonts w:ascii="Arial" w:hAnsi="Arial" w:cs="Arial"/>
          <w:bCs/>
          <w:sz w:val="20"/>
          <w:szCs w:val="20"/>
        </w:rPr>
        <w:t xml:space="preserve"> can be anticipated:  </w:t>
      </w:r>
    </w:p>
    <w:p w14:paraId="287325AD" w14:textId="77777777" w:rsidR="00B067E0" w:rsidRDefault="00B067E0" w:rsidP="00B067E0">
      <w:pPr>
        <w:jc w:val="both"/>
        <w:rPr>
          <w:rFonts w:ascii="Arial" w:hAnsi="Arial" w:cs="Arial"/>
          <w:bCs/>
          <w:sz w:val="20"/>
          <w:szCs w:val="20"/>
        </w:rPr>
      </w:pPr>
    </w:p>
    <w:p w14:paraId="5B756DEB" w14:textId="524D07EF" w:rsidR="00EB7E28" w:rsidRPr="00EB7E28" w:rsidRDefault="00324676" w:rsidP="00324676">
      <w:pPr>
        <w:pStyle w:val="ListParagraph"/>
        <w:numPr>
          <w:ilvl w:val="0"/>
          <w:numId w:val="26"/>
        </w:numPr>
        <w:spacing w:after="120"/>
        <w:jc w:val="both"/>
        <w:rPr>
          <w:rFonts w:ascii="Arial" w:hAnsi="Arial" w:cs="Arial"/>
          <w:sz w:val="20"/>
          <w:szCs w:val="20"/>
        </w:rPr>
      </w:pPr>
      <w:r>
        <w:rPr>
          <w:rFonts w:ascii="Arial" w:hAnsi="Arial" w:cs="Arial"/>
          <w:bCs/>
          <w:sz w:val="20"/>
          <w:szCs w:val="20"/>
        </w:rPr>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1FE08FF4" w14:textId="77777777" w:rsidR="00EB7E28" w:rsidRPr="00EB7E28" w:rsidRDefault="00EB7E28" w:rsidP="00EB7E28">
      <w:pPr>
        <w:pStyle w:val="ListParagraph"/>
        <w:spacing w:after="120"/>
        <w:jc w:val="both"/>
        <w:rPr>
          <w:rFonts w:ascii="Arial" w:hAnsi="Arial" w:cs="Arial"/>
          <w:sz w:val="20"/>
          <w:szCs w:val="20"/>
        </w:rPr>
      </w:pPr>
    </w:p>
    <w:p w14:paraId="00C03B87" w14:textId="354F7F7D" w:rsidR="00EB7E28" w:rsidRDefault="00EB7E28" w:rsidP="00324676">
      <w:pPr>
        <w:pStyle w:val="ListParagraph"/>
        <w:numPr>
          <w:ilvl w:val="0"/>
          <w:numId w:val="26"/>
        </w:numPr>
        <w:spacing w:after="120"/>
        <w:jc w:val="both"/>
        <w:rPr>
          <w:rFonts w:ascii="Arial" w:hAnsi="Arial" w:cs="Arial"/>
          <w:bCs/>
          <w:sz w:val="20"/>
          <w:szCs w:val="20"/>
        </w:rPr>
      </w:pPr>
      <w:r>
        <w:rPr>
          <w:rFonts w:ascii="Arial" w:hAnsi="Arial" w:cs="Arial"/>
          <w:bCs/>
          <w:sz w:val="20"/>
          <w:szCs w:val="20"/>
        </w:rPr>
        <w:t xml:space="preserve">The feasibility of a single </w:t>
      </w:r>
      <w:r w:rsidR="00324676">
        <w:rPr>
          <w:rFonts w:ascii="Arial" w:hAnsi="Arial" w:cs="Arial"/>
          <w:bCs/>
          <w:sz w:val="20"/>
          <w:szCs w:val="20"/>
        </w:rPr>
        <w:t>triplexer for diversity path</w:t>
      </w:r>
      <w:r>
        <w:rPr>
          <w:rFonts w:ascii="Arial" w:hAnsi="Arial" w:cs="Arial"/>
          <w:bCs/>
          <w:sz w:val="20"/>
          <w:szCs w:val="20"/>
        </w:rPr>
        <w:t xml:space="preserve"> is questionable as n28 alone already requires a dual duplexer to reduce the band range to duplex gap ratio in order to achieve the </w:t>
      </w:r>
      <w:r w:rsidR="002B592F">
        <w:rPr>
          <w:rFonts w:ascii="Arial" w:hAnsi="Arial" w:cs="Arial"/>
          <w:bCs/>
          <w:sz w:val="20"/>
          <w:szCs w:val="20"/>
        </w:rPr>
        <w:t xml:space="preserve">acceptable filter isolation </w:t>
      </w:r>
      <w:r w:rsidR="00324676">
        <w:rPr>
          <w:rFonts w:ascii="Arial" w:hAnsi="Arial" w:cs="Arial"/>
          <w:bCs/>
          <w:sz w:val="20"/>
          <w:szCs w:val="20"/>
        </w:rPr>
        <w:t xml:space="preserve">and insertion loss </w:t>
      </w:r>
      <w:r w:rsidR="002B592F">
        <w:rPr>
          <w:rFonts w:ascii="Arial" w:hAnsi="Arial" w:cs="Arial"/>
          <w:bCs/>
          <w:sz w:val="20"/>
          <w:szCs w:val="20"/>
        </w:rPr>
        <w:t xml:space="preserve">performance. Dual </w:t>
      </w:r>
      <w:r w:rsidR="00324676">
        <w:rPr>
          <w:rFonts w:ascii="Arial" w:hAnsi="Arial" w:cs="Arial"/>
          <w:bCs/>
          <w:sz w:val="20"/>
          <w:szCs w:val="20"/>
        </w:rPr>
        <w:t>triplexer in diversity path in conjunction with a single or dual triplexer in main path</w:t>
      </w:r>
      <w:r w:rsidR="002B592F">
        <w:rPr>
          <w:rFonts w:ascii="Arial" w:hAnsi="Arial" w:cs="Arial"/>
          <w:bCs/>
          <w:sz w:val="20"/>
          <w:szCs w:val="20"/>
        </w:rPr>
        <w:t xml:space="preserve"> has the implication on UE front-end design complexity, area, and cost impacts.</w:t>
      </w:r>
    </w:p>
    <w:p w14:paraId="3218E5A3" w14:textId="77777777" w:rsidR="002B592F" w:rsidRPr="002B592F" w:rsidRDefault="002B592F" w:rsidP="002B592F">
      <w:pPr>
        <w:pStyle w:val="ListParagraph"/>
        <w:rPr>
          <w:rFonts w:ascii="Arial" w:hAnsi="Arial" w:cs="Arial"/>
          <w:bCs/>
          <w:sz w:val="20"/>
          <w:szCs w:val="20"/>
        </w:rPr>
      </w:pPr>
    </w:p>
    <w:p w14:paraId="3ACEFEFC" w14:textId="31795FDB" w:rsidR="002B592F" w:rsidRPr="00EB7E28" w:rsidRDefault="00654ADA" w:rsidP="00324676">
      <w:pPr>
        <w:pStyle w:val="ListParagraph"/>
        <w:numPr>
          <w:ilvl w:val="0"/>
          <w:numId w:val="26"/>
        </w:numPr>
        <w:spacing w:after="120"/>
        <w:jc w:val="both"/>
        <w:rPr>
          <w:rFonts w:ascii="Arial" w:hAnsi="Arial" w:cs="Arial"/>
          <w:bCs/>
          <w:sz w:val="20"/>
          <w:szCs w:val="20"/>
        </w:rPr>
      </w:pPr>
      <w:r>
        <w:rPr>
          <w:rFonts w:ascii="Arial" w:hAnsi="Arial" w:cs="Arial"/>
          <w:bCs/>
          <w:sz w:val="20"/>
          <w:szCs w:val="20"/>
        </w:rPr>
        <w:t>REFSENS degradation (MSD) on n28 DL caused by frequency proximity between n5 UL and n28 DL and insufficient cross-band isolation.</w:t>
      </w:r>
    </w:p>
    <w:p w14:paraId="1B2A1A09" w14:textId="77777777" w:rsidR="000544CF" w:rsidRDefault="000544CF" w:rsidP="000544CF">
      <w:pPr>
        <w:jc w:val="both"/>
        <w:rPr>
          <w:rFonts w:ascii="Arial" w:hAnsi="Arial" w:cs="Arial"/>
          <w:bCs/>
          <w:sz w:val="20"/>
          <w:szCs w:val="20"/>
        </w:rPr>
      </w:pPr>
    </w:p>
    <w:p w14:paraId="7E5B01A7" w14:textId="60F0FAF1" w:rsidR="0057381A" w:rsidRDefault="000544CF" w:rsidP="000544CF">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Pr>
          <w:rFonts w:ascii="Arial" w:hAnsi="Arial" w:cs="Arial"/>
          <w:bCs/>
          <w:i/>
          <w:iCs/>
          <w:sz w:val="20"/>
          <w:szCs w:val="20"/>
        </w:rPr>
        <w:t>For CA_n5-n28</w:t>
      </w:r>
      <w:r w:rsidR="00324676">
        <w:rPr>
          <w:rFonts w:ascii="Arial" w:hAnsi="Arial" w:cs="Arial"/>
          <w:bCs/>
          <w:i/>
          <w:iCs/>
          <w:sz w:val="20"/>
          <w:szCs w:val="20"/>
        </w:rPr>
        <w:t xml:space="preserve"> with 2-antenna implementation</w:t>
      </w:r>
      <w:r>
        <w:rPr>
          <w:rFonts w:ascii="Arial" w:hAnsi="Arial" w:cs="Arial"/>
          <w:bCs/>
          <w:i/>
          <w:iCs/>
          <w:sz w:val="20"/>
          <w:szCs w:val="20"/>
        </w:rPr>
        <w:t>, the</w:t>
      </w:r>
      <w:r w:rsidR="00324676">
        <w:rPr>
          <w:rFonts w:ascii="Arial" w:hAnsi="Arial" w:cs="Arial"/>
          <w:bCs/>
          <w:i/>
          <w:iCs/>
          <w:sz w:val="20"/>
          <w:szCs w:val="20"/>
        </w:rPr>
        <w:t xml:space="preserve"> </w:t>
      </w:r>
      <w:r w:rsidRPr="000544CF">
        <w:rPr>
          <w:rFonts w:ascii="Arial" w:hAnsi="Arial" w:cs="Arial"/>
          <w:bCs/>
          <w:i/>
          <w:iCs/>
          <w:sz w:val="20"/>
          <w:szCs w:val="20"/>
        </w:rPr>
        <w:t>antenna design needs to cover the entire spectrum range of 191 MHz simultaneously which is equivalent to a 24% bandwidth ratio</w:t>
      </w:r>
      <w:r w:rsidR="0010474C">
        <w:rPr>
          <w:rFonts w:ascii="Arial" w:hAnsi="Arial" w:cs="Arial"/>
          <w:bCs/>
          <w:i/>
          <w:iCs/>
          <w:sz w:val="20"/>
          <w:szCs w:val="20"/>
        </w:rPr>
        <w:t xml:space="preserve"> that </w:t>
      </w:r>
      <w:r w:rsidR="0010474C" w:rsidRPr="0010474C">
        <w:rPr>
          <w:rFonts w:ascii="Arial" w:hAnsi="Arial" w:cs="Arial"/>
          <w:bCs/>
          <w:i/>
          <w:iCs/>
          <w:sz w:val="20"/>
          <w:szCs w:val="20"/>
        </w:rPr>
        <w:t>would exceed the bandwidth ratio for a typical planar antenna design in a smartphone. As a result, the radiative performance for the combination likely would be compromised.</w:t>
      </w:r>
    </w:p>
    <w:p w14:paraId="07D75AFA" w14:textId="6BC9E044" w:rsidR="0010474C" w:rsidRPr="00EE683F" w:rsidRDefault="0010474C" w:rsidP="00EE683F">
      <w:pPr>
        <w:jc w:val="both"/>
        <w:rPr>
          <w:rFonts w:ascii="Arial" w:hAnsi="Arial" w:cs="Arial"/>
          <w:bCs/>
          <w:sz w:val="20"/>
          <w:szCs w:val="20"/>
        </w:rPr>
      </w:pPr>
    </w:p>
    <w:p w14:paraId="3AAD7A6D" w14:textId="6B0ACE40" w:rsidR="0010474C" w:rsidRDefault="00324676" w:rsidP="000544CF">
      <w:pPr>
        <w:spacing w:after="120"/>
        <w:jc w:val="both"/>
        <w:rPr>
          <w:rFonts w:ascii="Arial" w:hAnsi="Arial" w:cs="Arial"/>
          <w:bCs/>
          <w:i/>
          <w:iCs/>
          <w:sz w:val="20"/>
          <w:szCs w:val="20"/>
        </w:rPr>
      </w:pPr>
      <w:r>
        <w:rPr>
          <w:rFonts w:ascii="Arial" w:hAnsi="Arial" w:cs="Arial"/>
          <w:b/>
          <w:i/>
          <w:iCs/>
          <w:sz w:val="20"/>
          <w:szCs w:val="20"/>
        </w:rPr>
        <w:t xml:space="preserve">Proposal </w:t>
      </w:r>
      <w:r w:rsidR="0010474C">
        <w:rPr>
          <w:rFonts w:ascii="Arial" w:hAnsi="Arial" w:cs="Arial"/>
          <w:b/>
          <w:i/>
          <w:iCs/>
          <w:sz w:val="20"/>
          <w:szCs w:val="20"/>
        </w:rPr>
        <w:t>1</w:t>
      </w:r>
      <w:r w:rsidR="0010474C" w:rsidRPr="00A0194F">
        <w:rPr>
          <w:rFonts w:ascii="Arial" w:hAnsi="Arial" w:cs="Arial"/>
          <w:bCs/>
          <w:i/>
          <w:iCs/>
          <w:sz w:val="20"/>
          <w:szCs w:val="20"/>
        </w:rPr>
        <w:t xml:space="preserve">: </w:t>
      </w:r>
      <w:r>
        <w:rPr>
          <w:rFonts w:ascii="Arial" w:hAnsi="Arial" w:cs="Arial"/>
          <w:bCs/>
          <w:i/>
          <w:iCs/>
          <w:sz w:val="20"/>
          <w:szCs w:val="20"/>
        </w:rPr>
        <w:t>For CA_n5-n28 with 2-antenna implementation,</w:t>
      </w:r>
      <w:r w:rsidR="0010474C">
        <w:rPr>
          <w:rFonts w:ascii="Arial" w:hAnsi="Arial" w:cs="Arial"/>
          <w:bCs/>
          <w:i/>
          <w:iCs/>
          <w:sz w:val="20"/>
          <w:szCs w:val="20"/>
        </w:rPr>
        <w:t xml:space="preserve"> </w:t>
      </w:r>
      <w:r>
        <w:rPr>
          <w:rFonts w:ascii="Arial" w:hAnsi="Arial" w:cs="Arial"/>
          <w:bCs/>
          <w:i/>
          <w:iCs/>
          <w:sz w:val="20"/>
          <w:szCs w:val="20"/>
        </w:rPr>
        <w:t>the feasibility of</w:t>
      </w:r>
      <w:r w:rsidR="0010474C">
        <w:rPr>
          <w:rFonts w:ascii="Arial" w:hAnsi="Arial" w:cs="Arial"/>
          <w:bCs/>
          <w:i/>
          <w:iCs/>
          <w:sz w:val="20"/>
          <w:szCs w:val="20"/>
        </w:rPr>
        <w:t xml:space="preserve"> a single quadplexer </w:t>
      </w:r>
      <w:r>
        <w:rPr>
          <w:rFonts w:ascii="Arial" w:hAnsi="Arial" w:cs="Arial"/>
          <w:bCs/>
          <w:i/>
          <w:iCs/>
          <w:sz w:val="20"/>
          <w:szCs w:val="20"/>
        </w:rPr>
        <w:t>in main path and a single triplexer in both main path and diversity path needs to be studied.</w:t>
      </w:r>
    </w:p>
    <w:p w14:paraId="17286B91" w14:textId="04B34F54" w:rsidR="0010474C" w:rsidRPr="0010474C" w:rsidRDefault="0010474C" w:rsidP="0010474C">
      <w:pPr>
        <w:jc w:val="both"/>
        <w:rPr>
          <w:rFonts w:ascii="Arial" w:hAnsi="Arial" w:cs="Arial"/>
          <w:bCs/>
          <w:sz w:val="20"/>
          <w:szCs w:val="20"/>
        </w:rPr>
      </w:pPr>
    </w:p>
    <w:p w14:paraId="6C9E925F" w14:textId="7E71ABA8" w:rsidR="00324676" w:rsidRDefault="00324676" w:rsidP="00324676">
      <w:pPr>
        <w:spacing w:after="120"/>
        <w:jc w:val="both"/>
        <w:rPr>
          <w:rFonts w:ascii="Arial" w:hAnsi="Arial" w:cs="Arial"/>
          <w:bCs/>
          <w:sz w:val="20"/>
          <w:szCs w:val="20"/>
        </w:rPr>
      </w:pPr>
      <w:r>
        <w:rPr>
          <w:rFonts w:ascii="Arial" w:hAnsi="Arial" w:cs="Arial"/>
          <w:bCs/>
          <w:sz w:val="20"/>
          <w:szCs w:val="20"/>
        </w:rPr>
        <w:t>For the 3-antenna implementation, the two of the three antenna are used in the main path to aggregate the n5 and n28 signals over the air, as shown in Figure 2-3. As n5 and n28 signals do not need to be combined through a multiplexer, there is no additional insertion loss in both n5 and n28 main signal paths as compared to single-band implementation.</w:t>
      </w:r>
    </w:p>
    <w:p w14:paraId="1A622B5E" w14:textId="77777777" w:rsidR="00324676" w:rsidRDefault="00324676" w:rsidP="00324676">
      <w:pPr>
        <w:jc w:val="both"/>
        <w:rPr>
          <w:rFonts w:ascii="Arial" w:hAnsi="Arial" w:cs="Arial"/>
          <w:bCs/>
          <w:sz w:val="20"/>
          <w:szCs w:val="20"/>
        </w:rPr>
      </w:pPr>
    </w:p>
    <w:p w14:paraId="056163A3" w14:textId="69D34E7B" w:rsidR="00AF2977" w:rsidRDefault="00324676" w:rsidP="00324676">
      <w:pPr>
        <w:spacing w:after="120"/>
        <w:jc w:val="both"/>
        <w:rPr>
          <w:rFonts w:ascii="Arial" w:hAnsi="Arial" w:cs="Arial"/>
          <w:b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 xml:space="preserve">For CA_n5-n8 with 3-antenna implementation, there is </w:t>
      </w:r>
      <w:r w:rsidRPr="004F1ED6">
        <w:rPr>
          <w:rFonts w:ascii="Arial" w:hAnsi="Arial" w:cs="Arial"/>
          <w:bCs/>
          <w:i/>
          <w:iCs/>
          <w:sz w:val="20"/>
          <w:szCs w:val="20"/>
        </w:rPr>
        <w:t>no additional insertion loss in both n5 and n8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n5 and n8 signals do not need to be combined through a multiplexer</w:t>
      </w:r>
      <w:r>
        <w:rPr>
          <w:rFonts w:ascii="Arial" w:hAnsi="Arial" w:cs="Arial"/>
          <w:bCs/>
          <w:i/>
          <w:iCs/>
          <w:sz w:val="20"/>
          <w:szCs w:val="20"/>
        </w:rPr>
        <w:t>.</w:t>
      </w:r>
    </w:p>
    <w:p w14:paraId="6A76A7A9" w14:textId="650AFC92" w:rsidR="00324676" w:rsidRDefault="00324676" w:rsidP="00324676">
      <w:pPr>
        <w:jc w:val="both"/>
        <w:rPr>
          <w:rFonts w:ascii="Arial" w:hAnsi="Arial" w:cs="Arial"/>
          <w:bCs/>
          <w:sz w:val="20"/>
          <w:szCs w:val="20"/>
        </w:rPr>
      </w:pPr>
    </w:p>
    <w:p w14:paraId="718868BE" w14:textId="17A390E8" w:rsidR="00324676" w:rsidRDefault="00324676" w:rsidP="00324676">
      <w:pPr>
        <w:jc w:val="center"/>
        <w:rPr>
          <w:rFonts w:ascii="Arial" w:hAnsi="Arial" w:cs="Arial"/>
          <w:bCs/>
          <w:sz w:val="20"/>
          <w:szCs w:val="20"/>
        </w:rPr>
      </w:pPr>
      <w:r w:rsidRPr="00324676">
        <w:rPr>
          <w:rFonts w:ascii="Arial" w:hAnsi="Arial" w:cs="Arial"/>
          <w:bCs/>
          <w:noProof/>
          <w:sz w:val="20"/>
          <w:szCs w:val="20"/>
        </w:rPr>
        <w:drawing>
          <wp:inline distT="0" distB="0" distL="0" distR="0" wp14:anchorId="4659D102" wp14:editId="7EB41F67">
            <wp:extent cx="4546600" cy="248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6600" cy="2489200"/>
                    </a:xfrm>
                    <a:prstGeom prst="rect">
                      <a:avLst/>
                    </a:prstGeom>
                  </pic:spPr>
                </pic:pic>
              </a:graphicData>
            </a:graphic>
          </wp:inline>
        </w:drawing>
      </w:r>
    </w:p>
    <w:p w14:paraId="78FAD996" w14:textId="4A7A505E" w:rsidR="00324676" w:rsidRDefault="00324676" w:rsidP="00324676">
      <w:pPr>
        <w:jc w:val="center"/>
        <w:rPr>
          <w:rFonts w:ascii="Arial" w:hAnsi="Arial" w:cs="Arial"/>
          <w:bCs/>
          <w:sz w:val="20"/>
          <w:szCs w:val="20"/>
        </w:rPr>
      </w:pPr>
    </w:p>
    <w:p w14:paraId="516A102C" w14:textId="388F647D" w:rsidR="00324676" w:rsidRDefault="00324676" w:rsidP="00324676">
      <w:pPr>
        <w:spacing w:after="120"/>
        <w:jc w:val="center"/>
        <w:rPr>
          <w:rFonts w:ascii="Arial" w:hAnsi="Arial" w:cs="Arial"/>
          <w:b/>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CA_n5-n28 UE architecture based on the 3-antenna implementation</w:t>
      </w:r>
    </w:p>
    <w:p w14:paraId="210AFDF8" w14:textId="3DBDC9CB" w:rsidR="00324676" w:rsidRDefault="00324676" w:rsidP="00324676">
      <w:pPr>
        <w:jc w:val="center"/>
        <w:rPr>
          <w:rFonts w:ascii="Arial" w:hAnsi="Arial" w:cs="Arial"/>
          <w:b/>
          <w:bCs/>
          <w:sz w:val="20"/>
          <w:szCs w:val="20"/>
        </w:rPr>
      </w:pPr>
    </w:p>
    <w:p w14:paraId="34F33B27" w14:textId="3E1DDE38" w:rsidR="00324676" w:rsidRDefault="00324676" w:rsidP="00324676">
      <w:pPr>
        <w:spacing w:after="120"/>
        <w:jc w:val="both"/>
        <w:rPr>
          <w:rFonts w:ascii="Arial" w:hAnsi="Arial" w:cs="Arial"/>
          <w:bCs/>
          <w:sz w:val="20"/>
          <w:szCs w:val="20"/>
        </w:rPr>
      </w:pPr>
      <w:r>
        <w:rPr>
          <w:rFonts w:ascii="Arial" w:hAnsi="Arial" w:cs="Arial"/>
          <w:bCs/>
          <w:sz w:val="20"/>
          <w:szCs w:val="20"/>
        </w:rP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However, </w:t>
      </w:r>
      <w:r w:rsidRPr="00324676">
        <w:rPr>
          <w:rFonts w:ascii="Arial" w:hAnsi="Arial" w:cs="Arial"/>
          <w:bCs/>
          <w:sz w:val="20"/>
          <w:szCs w:val="20"/>
        </w:rPr>
        <w:t xml:space="preserve">the additional antenna cannot be added without occupying more phone space. </w:t>
      </w:r>
      <w:r w:rsidR="0081472D" w:rsidRPr="00324676">
        <w:rPr>
          <w:rFonts w:ascii="Arial" w:hAnsi="Arial" w:cs="Arial"/>
          <w:bCs/>
          <w:sz w:val="20"/>
          <w:szCs w:val="20"/>
        </w:rPr>
        <w:t xml:space="preserve">Therefore, the feasibility on placing </w:t>
      </w:r>
      <w:r w:rsidR="0081472D">
        <w:rPr>
          <w:rFonts w:ascii="Arial" w:hAnsi="Arial" w:cs="Arial"/>
          <w:bCs/>
          <w:sz w:val="20"/>
          <w:szCs w:val="20"/>
        </w:rPr>
        <w:t>more than two</w:t>
      </w:r>
      <w:r w:rsidR="0081472D" w:rsidRPr="00324676">
        <w:rPr>
          <w:rFonts w:ascii="Arial" w:hAnsi="Arial" w:cs="Arial"/>
          <w:bCs/>
          <w:sz w:val="20"/>
          <w:szCs w:val="20"/>
        </w:rPr>
        <w:t xml:space="preserve"> low-band antenna in a smartphone needs to be investigated</w:t>
      </w:r>
      <w:r w:rsidR="0081472D">
        <w:rPr>
          <w:rFonts w:ascii="Arial" w:hAnsi="Arial" w:cs="Arial"/>
          <w:bCs/>
          <w:sz w:val="20"/>
          <w:szCs w:val="20"/>
        </w:rPr>
        <w:t xml:space="preserve">, with narrower bandwidth and regressed </w:t>
      </w:r>
      <w:r w:rsidR="0081472D" w:rsidRPr="002966A1">
        <w:rPr>
          <w:rFonts w:ascii="Arial" w:hAnsi="Arial" w:cs="Arial"/>
          <w:bCs/>
          <w:sz w:val="20"/>
          <w:szCs w:val="20"/>
        </w:rPr>
        <w:t xml:space="preserve">radiating performance expected due to </w:t>
      </w:r>
      <w:r w:rsidR="0081472D">
        <w:rPr>
          <w:rFonts w:ascii="Arial" w:hAnsi="Arial" w:cs="Arial"/>
          <w:bCs/>
          <w:sz w:val="20"/>
          <w:szCs w:val="20"/>
        </w:rPr>
        <w:t xml:space="preserve">the </w:t>
      </w:r>
      <w:r w:rsidR="0081472D" w:rsidRPr="002966A1">
        <w:rPr>
          <w:rFonts w:ascii="Arial" w:hAnsi="Arial" w:cs="Arial"/>
          <w:bCs/>
          <w:sz w:val="20"/>
          <w:szCs w:val="20"/>
        </w:rPr>
        <w:t>limitation in form factor</w:t>
      </w:r>
      <w:r w:rsidRPr="00324676">
        <w:rPr>
          <w:rFonts w:ascii="Arial" w:hAnsi="Arial" w:cs="Arial"/>
          <w:bCs/>
          <w:sz w:val="20"/>
          <w:szCs w:val="20"/>
        </w:rPr>
        <w:t>.</w:t>
      </w:r>
    </w:p>
    <w:p w14:paraId="1A314960" w14:textId="6FD898CD" w:rsidR="00324676" w:rsidRDefault="00324676" w:rsidP="00324676">
      <w:pPr>
        <w:jc w:val="both"/>
        <w:rPr>
          <w:rFonts w:ascii="Arial" w:hAnsi="Arial" w:cs="Arial"/>
          <w:bCs/>
          <w:sz w:val="20"/>
          <w:szCs w:val="20"/>
        </w:rPr>
      </w:pPr>
    </w:p>
    <w:p w14:paraId="67BF50D0" w14:textId="77777777" w:rsidR="00324676" w:rsidRDefault="00324676" w:rsidP="00324676">
      <w:pPr>
        <w:spacing w:after="120"/>
        <w:jc w:val="both"/>
        <w:rPr>
          <w:rFonts w:ascii="Arial" w:hAnsi="Arial" w:cs="Arial"/>
          <w:bCs/>
          <w:sz w:val="20"/>
          <w:szCs w:val="20"/>
        </w:rPr>
      </w:pPr>
      <w:r w:rsidRPr="00324676">
        <w:rPr>
          <w:rFonts w:ascii="Arial" w:hAnsi="Arial" w:cs="Arial"/>
          <w:bCs/>
          <w:sz w:val="20"/>
          <w:szCs w:val="20"/>
        </w:rPr>
        <w:t>Lastly, despite the 3-antenna implementation can help reduce n</w:t>
      </w:r>
      <w:r>
        <w:rPr>
          <w:rFonts w:ascii="Arial" w:hAnsi="Arial" w:cs="Arial"/>
          <w:bCs/>
          <w:sz w:val="20"/>
          <w:szCs w:val="20"/>
        </w:rPr>
        <w:t>5</w:t>
      </w:r>
      <w:r w:rsidRPr="00324676">
        <w:rPr>
          <w:rFonts w:ascii="Arial" w:hAnsi="Arial" w:cs="Arial"/>
          <w:bCs/>
          <w:sz w:val="20"/>
          <w:szCs w:val="20"/>
        </w:rPr>
        <w:t xml:space="preserve"> UL interfering n</w:t>
      </w:r>
      <w:r>
        <w:rPr>
          <w:rFonts w:ascii="Arial" w:hAnsi="Arial" w:cs="Arial"/>
          <w:bCs/>
          <w:sz w:val="20"/>
          <w:szCs w:val="20"/>
        </w:rPr>
        <w:t>28</w:t>
      </w:r>
      <w:r w:rsidRPr="00324676">
        <w:rPr>
          <w:rFonts w:ascii="Arial" w:hAnsi="Arial" w:cs="Arial"/>
          <w:bCs/>
          <w:sz w:val="20"/>
          <w:szCs w:val="20"/>
        </w:rPr>
        <w:t xml:space="preserve"> DL via antenna isolation</w:t>
      </w:r>
      <w:r>
        <w:rPr>
          <w:rFonts w:ascii="Arial" w:hAnsi="Arial" w:cs="Arial"/>
          <w:bCs/>
          <w:sz w:val="20"/>
          <w:szCs w:val="20"/>
        </w:rPr>
        <w:t xml:space="preserve">, the overall isolation still may not be sufficient due to frequency proximity between n5 UL and n28 DL. Therefore, </w:t>
      </w:r>
      <w:r w:rsidRPr="00324676">
        <w:rPr>
          <w:rFonts w:ascii="Arial" w:hAnsi="Arial" w:cs="Arial"/>
          <w:bCs/>
          <w:sz w:val="20"/>
          <w:szCs w:val="20"/>
        </w:rPr>
        <w:t>the REFSENS impact on n28 DL caused by frequency proximity between n5 UL and n28 DL and insufficient cross-band isolation needs to be addressed.</w:t>
      </w:r>
    </w:p>
    <w:p w14:paraId="66D01A12" w14:textId="77777777" w:rsidR="00324676" w:rsidRDefault="00324676" w:rsidP="00324676">
      <w:pPr>
        <w:jc w:val="both"/>
        <w:rPr>
          <w:rFonts w:ascii="Arial" w:hAnsi="Arial" w:cs="Arial"/>
          <w:bCs/>
          <w:sz w:val="20"/>
          <w:szCs w:val="20"/>
        </w:rPr>
      </w:pPr>
    </w:p>
    <w:p w14:paraId="000CCD2D" w14:textId="77777777" w:rsidR="00324676" w:rsidRDefault="00324676" w:rsidP="00324676">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4F1ED6">
        <w:rPr>
          <w:rFonts w:ascii="Arial" w:hAnsi="Arial" w:cs="Arial"/>
          <w:bCs/>
          <w:i/>
          <w:iCs/>
          <w:sz w:val="20"/>
          <w:szCs w:val="20"/>
        </w:rPr>
        <w:t>Having two antenna in the main signal path not only avoids the more complicated multiplexer implementation and the associated additional insertion loss</w:t>
      </w:r>
      <w:r>
        <w:rPr>
          <w:rFonts w:ascii="Arial" w:hAnsi="Arial" w:cs="Arial"/>
          <w:bCs/>
          <w:i/>
          <w:iCs/>
          <w:sz w:val="20"/>
          <w:szCs w:val="20"/>
        </w:rPr>
        <w:t>es</w:t>
      </w:r>
      <w:r w:rsidRPr="004F1ED6">
        <w:rPr>
          <w:rFonts w:ascii="Arial" w:hAnsi="Arial" w:cs="Arial"/>
          <w:bCs/>
          <w:i/>
          <w:iCs/>
          <w:sz w:val="20"/>
          <w:szCs w:val="20"/>
        </w:rPr>
        <w:t>, but also allows narrower frequency coverage for each of the two antenna as compared to single-antenna implementation</w:t>
      </w:r>
      <w:r>
        <w:rPr>
          <w:rFonts w:ascii="Arial" w:hAnsi="Arial" w:cs="Arial"/>
          <w:bCs/>
          <w:i/>
          <w:iCs/>
          <w:sz w:val="20"/>
          <w:szCs w:val="20"/>
        </w:rPr>
        <w:t>.</w:t>
      </w:r>
    </w:p>
    <w:p w14:paraId="41A55224" w14:textId="77777777" w:rsidR="00324676" w:rsidRPr="00324676" w:rsidRDefault="00324676" w:rsidP="00324676">
      <w:pPr>
        <w:jc w:val="both"/>
        <w:rPr>
          <w:rFonts w:ascii="Arial" w:hAnsi="Arial" w:cs="Arial"/>
          <w:bCs/>
          <w:sz w:val="20"/>
          <w:szCs w:val="20"/>
        </w:rPr>
      </w:pPr>
    </w:p>
    <w:p w14:paraId="658C9F11" w14:textId="1AE2F1AC" w:rsidR="00324676" w:rsidRDefault="00324676" w:rsidP="00324676">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xml:space="preserve">: </w:t>
      </w:r>
      <w:r w:rsidR="0081472D">
        <w:rPr>
          <w:rFonts w:ascii="Arial" w:hAnsi="Arial" w:cs="Arial"/>
          <w:bCs/>
          <w:i/>
          <w:iCs/>
          <w:sz w:val="20"/>
          <w:szCs w:val="20"/>
        </w:rPr>
        <w:t>I</w:t>
      </w:r>
      <w:r w:rsidR="0081472D" w:rsidRPr="002966A1">
        <w:rPr>
          <w:rFonts w:ascii="Arial" w:hAnsi="Arial" w:cs="Arial"/>
          <w:bCs/>
          <w:i/>
          <w:iCs/>
          <w:sz w:val="20"/>
          <w:szCs w:val="20"/>
        </w:rPr>
        <w:t>mplementation of </w:t>
      </w:r>
      <w:r w:rsidR="0081472D" w:rsidRPr="002966A1">
        <w:rPr>
          <w:rFonts w:ascii="Arial" w:hAnsi="Arial" w:cs="Arial"/>
          <w:i/>
          <w:iCs/>
          <w:sz w:val="20"/>
          <w:szCs w:val="20"/>
        </w:rPr>
        <w:t xml:space="preserve">more than 2 </w:t>
      </w:r>
      <w:r w:rsidR="0081472D">
        <w:rPr>
          <w:rFonts w:ascii="Arial" w:hAnsi="Arial" w:cs="Arial"/>
          <w:i/>
          <w:iCs/>
          <w:sz w:val="20"/>
          <w:szCs w:val="20"/>
        </w:rPr>
        <w:t xml:space="preserve">low-band </w:t>
      </w:r>
      <w:r w:rsidR="0081472D" w:rsidRPr="002966A1">
        <w:rPr>
          <w:rFonts w:ascii="Arial" w:hAnsi="Arial" w:cs="Arial"/>
          <w:i/>
          <w:iCs/>
          <w:sz w:val="20"/>
          <w:szCs w:val="20"/>
        </w:rPr>
        <w:t>antennas</w:t>
      </w:r>
      <w:r w:rsidR="0081472D" w:rsidRPr="002966A1">
        <w:rPr>
          <w:rFonts w:ascii="Arial" w:hAnsi="Arial" w:cs="Arial"/>
          <w:bCs/>
          <w:i/>
          <w:iCs/>
          <w:sz w:val="20"/>
          <w:szCs w:val="20"/>
        </w:rPr>
        <w:t> </w:t>
      </w:r>
      <w:r w:rsidR="0081472D">
        <w:rPr>
          <w:rFonts w:ascii="Arial" w:hAnsi="Arial" w:cs="Arial"/>
          <w:bCs/>
          <w:i/>
          <w:iCs/>
          <w:sz w:val="20"/>
          <w:szCs w:val="20"/>
        </w:rPr>
        <w:t xml:space="preserve">in a smartphone </w:t>
      </w:r>
      <w:r w:rsidR="0081472D" w:rsidRPr="002966A1">
        <w:rPr>
          <w:rFonts w:ascii="Arial" w:hAnsi="Arial" w:cs="Arial"/>
          <w:bCs/>
          <w:i/>
          <w:iCs/>
          <w:sz w:val="20"/>
          <w:szCs w:val="20"/>
        </w:rPr>
        <w:t>needs to be investigated, with narrower bandwidth and regressed radiating performance expected due to</w:t>
      </w:r>
      <w:r w:rsidR="0081472D">
        <w:rPr>
          <w:rFonts w:ascii="Arial" w:hAnsi="Arial" w:cs="Arial"/>
          <w:bCs/>
          <w:i/>
          <w:iCs/>
          <w:sz w:val="20"/>
          <w:szCs w:val="20"/>
        </w:rPr>
        <w:t xml:space="preserve"> the</w:t>
      </w:r>
      <w:r w:rsidR="0081472D"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677865E8" w14:textId="77777777" w:rsidR="00324676" w:rsidRDefault="00324676" w:rsidP="00324676">
      <w:pPr>
        <w:jc w:val="both"/>
        <w:rPr>
          <w:rFonts w:ascii="Arial" w:hAnsi="Arial" w:cs="Arial"/>
          <w:bCs/>
          <w:i/>
          <w:iCs/>
          <w:sz w:val="20"/>
          <w:szCs w:val="20"/>
        </w:rPr>
      </w:pPr>
    </w:p>
    <w:p w14:paraId="636AE1C3" w14:textId="2574ED68" w:rsidR="00324676" w:rsidRPr="00324676" w:rsidRDefault="00324676" w:rsidP="00324676">
      <w:pPr>
        <w:spacing w:after="120"/>
        <w:jc w:val="both"/>
        <w:rPr>
          <w:rFonts w:ascii="Arial" w:hAnsi="Arial" w:cs="Arial"/>
          <w:bCs/>
          <w:sz w:val="20"/>
          <w:szCs w:val="20"/>
        </w:rPr>
      </w:pPr>
      <w:r w:rsidRPr="00324676">
        <w:rPr>
          <w:rFonts w:ascii="Arial" w:hAnsi="Arial" w:cs="Arial"/>
          <w:b/>
          <w:i/>
          <w:iCs/>
          <w:sz w:val="20"/>
          <w:szCs w:val="20"/>
        </w:rPr>
        <w:t>Proposal 3</w:t>
      </w:r>
      <w:r>
        <w:rPr>
          <w:rFonts w:ascii="Arial" w:hAnsi="Arial" w:cs="Arial"/>
          <w:bCs/>
          <w:i/>
          <w:iCs/>
          <w:sz w:val="20"/>
          <w:szCs w:val="20"/>
        </w:rPr>
        <w:t xml:space="preserve">: For CA_n5-n28, </w:t>
      </w:r>
      <w:r w:rsidRPr="00324676">
        <w:rPr>
          <w:rFonts w:ascii="Arial" w:hAnsi="Arial" w:cs="Arial"/>
          <w:bCs/>
          <w:i/>
          <w:iCs/>
          <w:sz w:val="20"/>
          <w:szCs w:val="20"/>
        </w:rPr>
        <w:t>the REFSENS impact on n28 DL caused by frequency proximity between n5 UL and n28 DL and insufficient cross-band isolation needs to be addressed.</w:t>
      </w:r>
      <w:r>
        <w:rPr>
          <w:rFonts w:ascii="Arial" w:hAnsi="Arial" w:cs="Arial"/>
          <w:bCs/>
          <w:sz w:val="20"/>
          <w:szCs w:val="20"/>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1E997D7F" w:rsidR="006D7B72" w:rsidRPr="00BA50B0" w:rsidRDefault="00324676"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potential architecture variants and their implications on UE RF requirements for CA_n5-n28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w:t>
      </w:r>
    </w:p>
    <w:p w14:paraId="2BD3E33E" w14:textId="67049B32" w:rsidR="0068530E" w:rsidRPr="00BA50B0" w:rsidRDefault="0068530E" w:rsidP="0068530E">
      <w:pPr>
        <w:jc w:val="both"/>
        <w:rPr>
          <w:rFonts w:ascii="Arial" w:hAnsi="Arial" w:cs="Arial"/>
          <w:bCs/>
          <w:sz w:val="20"/>
          <w:szCs w:val="20"/>
        </w:rPr>
      </w:pPr>
    </w:p>
    <w:p w14:paraId="36C2B581" w14:textId="50142C9E"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00324676" w:rsidRPr="00324676">
        <w:rPr>
          <w:rFonts w:ascii="Arial" w:hAnsi="Arial" w:cs="Arial"/>
          <w:bCs/>
          <w:i/>
          <w:iCs/>
          <w:sz w:val="20"/>
          <w:szCs w:val="20"/>
        </w:rPr>
        <w:t xml:space="preserve">For CA_n5-n28 with 2-antenna implementation, the antenna design needs to cover the entire spectrum range of 191 MHz simultaneously which is equivalent to a 24% bandwidth ratio that would </w:t>
      </w:r>
      <w:r w:rsidR="00324676" w:rsidRPr="00324676">
        <w:rPr>
          <w:rFonts w:ascii="Arial" w:hAnsi="Arial" w:cs="Arial"/>
          <w:bCs/>
          <w:i/>
          <w:iCs/>
          <w:sz w:val="20"/>
          <w:szCs w:val="20"/>
        </w:rPr>
        <w:lastRenderedPageBreak/>
        <w:t>exceed the bandwidth ratio for a typical planar antenna design in a smartphone. As a result, the radiative performance for the combination likely would be compromised</w:t>
      </w:r>
      <w:r w:rsidRPr="00E513C1">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54D8B82B"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324676" w:rsidRPr="00324676">
        <w:rPr>
          <w:rFonts w:ascii="Arial" w:hAnsi="Arial" w:cs="Arial"/>
          <w:bCs/>
          <w:i/>
          <w:iCs/>
          <w:sz w:val="20"/>
          <w:szCs w:val="20"/>
        </w:rPr>
        <w:t>For CA_n5-n8 with 3-antenna implementation, there is no additional insertion loss in both n5 and n8 main signal paths as compared to single-band implementation since n5 and n8 signals do not need to be combined through a multiplexer</w:t>
      </w:r>
      <w:r>
        <w:rPr>
          <w:rFonts w:ascii="Arial" w:hAnsi="Arial" w:cs="Arial"/>
          <w:bCs/>
          <w:i/>
          <w:iCs/>
          <w:sz w:val="20"/>
          <w:szCs w:val="20"/>
        </w:rPr>
        <w:t>.</w:t>
      </w:r>
    </w:p>
    <w:p w14:paraId="04BC61A9" w14:textId="49FB534E" w:rsidR="0064163A" w:rsidRPr="0064163A" w:rsidRDefault="0064163A" w:rsidP="0064163A">
      <w:pPr>
        <w:jc w:val="both"/>
        <w:rPr>
          <w:rFonts w:ascii="Arial" w:hAnsi="Arial" w:cs="Arial"/>
          <w:bCs/>
          <w:sz w:val="20"/>
          <w:szCs w:val="20"/>
        </w:rPr>
      </w:pPr>
    </w:p>
    <w:p w14:paraId="49B7B90B" w14:textId="11B18B24"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324676" w:rsidRPr="00324676">
        <w:rPr>
          <w:rFonts w:ascii="Arial" w:hAnsi="Arial" w:cs="Arial"/>
          <w:bCs/>
          <w:i/>
          <w:iCs/>
          <w:sz w:val="20"/>
          <w:szCs w:val="20"/>
        </w:rPr>
        <w:t>Having two antenna in the main signal path not only avoids the more complicated multiplexer implementation and the associated additional insertion losses, but also allows narrower frequency coverage for each of the two antenna as compared to single-antenna implementation.</w:t>
      </w:r>
    </w:p>
    <w:p w14:paraId="0B48CF09" w14:textId="033B36D5" w:rsidR="0064163A" w:rsidRPr="0064163A" w:rsidRDefault="0064163A" w:rsidP="0064163A">
      <w:pPr>
        <w:jc w:val="both"/>
        <w:rPr>
          <w:rFonts w:ascii="Arial" w:hAnsi="Arial" w:cs="Arial"/>
          <w:bCs/>
          <w:sz w:val="20"/>
          <w:szCs w:val="20"/>
        </w:rPr>
      </w:pPr>
    </w:p>
    <w:p w14:paraId="11B34374" w14:textId="5F114290" w:rsidR="0064163A" w:rsidRDefault="00324676" w:rsidP="000572D5">
      <w:pPr>
        <w:spacing w:after="120"/>
        <w:jc w:val="both"/>
        <w:rPr>
          <w:rFonts w:ascii="Arial" w:hAnsi="Arial" w:cs="Arial"/>
          <w:bCs/>
          <w:i/>
          <w:iCs/>
          <w:sz w:val="20"/>
          <w:szCs w:val="20"/>
        </w:rPr>
      </w:pPr>
      <w:r>
        <w:rPr>
          <w:rFonts w:ascii="Arial" w:hAnsi="Arial" w:cs="Arial"/>
          <w:b/>
          <w:i/>
          <w:iCs/>
          <w:sz w:val="20"/>
          <w:szCs w:val="20"/>
        </w:rPr>
        <w:t>Proposal</w:t>
      </w:r>
      <w:r w:rsidR="0064163A">
        <w:rPr>
          <w:rFonts w:ascii="Arial" w:hAnsi="Arial" w:cs="Arial"/>
          <w:b/>
          <w:i/>
          <w:iCs/>
          <w:sz w:val="20"/>
          <w:szCs w:val="20"/>
        </w:rPr>
        <w:t xml:space="preserve"> </w:t>
      </w:r>
      <w:r>
        <w:rPr>
          <w:rFonts w:ascii="Arial" w:hAnsi="Arial" w:cs="Arial"/>
          <w:b/>
          <w:i/>
          <w:iCs/>
          <w:sz w:val="20"/>
          <w:szCs w:val="20"/>
        </w:rPr>
        <w:t>1</w:t>
      </w:r>
      <w:r w:rsidR="0064163A" w:rsidRPr="00A0194F">
        <w:rPr>
          <w:rFonts w:ascii="Arial" w:hAnsi="Arial" w:cs="Arial"/>
          <w:bCs/>
          <w:i/>
          <w:iCs/>
          <w:sz w:val="20"/>
          <w:szCs w:val="20"/>
        </w:rPr>
        <w:t xml:space="preserve">: </w:t>
      </w:r>
      <w:r w:rsidRPr="00324676">
        <w:rPr>
          <w:rFonts w:ascii="Arial" w:hAnsi="Arial" w:cs="Arial"/>
          <w:bCs/>
          <w:i/>
          <w:iCs/>
          <w:sz w:val="20"/>
          <w:szCs w:val="20"/>
        </w:rPr>
        <w:t>For CA_n5-n28 with 2-antenna implementation, the feasibility of a single quadplexer in main path and a single triplexer in both main path and diversity path needs to be studied</w:t>
      </w:r>
      <w:r w:rsidR="0064163A" w:rsidRPr="006B546D">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02D76FC2" w14:textId="0F5E1978" w:rsidR="0064163A" w:rsidRDefault="00324676" w:rsidP="000572D5">
      <w:pPr>
        <w:spacing w:after="120"/>
        <w:jc w:val="both"/>
        <w:rPr>
          <w:rFonts w:ascii="Arial" w:hAnsi="Arial" w:cs="Arial"/>
          <w:bCs/>
          <w:i/>
          <w:iCs/>
          <w:sz w:val="20"/>
          <w:szCs w:val="20"/>
        </w:rPr>
      </w:pPr>
      <w:r>
        <w:rPr>
          <w:rFonts w:ascii="Arial" w:hAnsi="Arial" w:cs="Arial"/>
          <w:b/>
          <w:i/>
          <w:iCs/>
          <w:sz w:val="20"/>
          <w:szCs w:val="20"/>
        </w:rPr>
        <w:t>Proposal 2</w:t>
      </w:r>
      <w:r w:rsidR="00EE683F" w:rsidRPr="00A0194F">
        <w:rPr>
          <w:rFonts w:ascii="Arial" w:hAnsi="Arial" w:cs="Arial"/>
          <w:bCs/>
          <w:i/>
          <w:iCs/>
          <w:sz w:val="20"/>
          <w:szCs w:val="20"/>
        </w:rPr>
        <w:t xml:space="preserve">: </w:t>
      </w:r>
      <w:r w:rsidR="0081472D">
        <w:rPr>
          <w:rFonts w:ascii="Arial" w:hAnsi="Arial" w:cs="Arial"/>
          <w:bCs/>
          <w:i/>
          <w:iCs/>
          <w:sz w:val="20"/>
          <w:szCs w:val="20"/>
        </w:rPr>
        <w:t>I</w:t>
      </w:r>
      <w:r w:rsidR="0081472D" w:rsidRPr="002966A1">
        <w:rPr>
          <w:rFonts w:ascii="Arial" w:hAnsi="Arial" w:cs="Arial"/>
          <w:bCs/>
          <w:i/>
          <w:iCs/>
          <w:sz w:val="20"/>
          <w:szCs w:val="20"/>
        </w:rPr>
        <w:t>mplementation of </w:t>
      </w:r>
      <w:r w:rsidR="0081472D" w:rsidRPr="002966A1">
        <w:rPr>
          <w:rFonts w:ascii="Arial" w:hAnsi="Arial" w:cs="Arial"/>
          <w:i/>
          <w:iCs/>
          <w:sz w:val="20"/>
          <w:szCs w:val="20"/>
        </w:rPr>
        <w:t xml:space="preserve">more than 2 </w:t>
      </w:r>
      <w:r w:rsidR="0081472D">
        <w:rPr>
          <w:rFonts w:ascii="Arial" w:hAnsi="Arial" w:cs="Arial"/>
          <w:i/>
          <w:iCs/>
          <w:sz w:val="20"/>
          <w:szCs w:val="20"/>
        </w:rPr>
        <w:t xml:space="preserve">low-band </w:t>
      </w:r>
      <w:r w:rsidR="0081472D" w:rsidRPr="002966A1">
        <w:rPr>
          <w:rFonts w:ascii="Arial" w:hAnsi="Arial" w:cs="Arial"/>
          <w:i/>
          <w:iCs/>
          <w:sz w:val="20"/>
          <w:szCs w:val="20"/>
        </w:rPr>
        <w:t>antennas</w:t>
      </w:r>
      <w:r w:rsidR="0081472D" w:rsidRPr="002966A1">
        <w:rPr>
          <w:rFonts w:ascii="Arial" w:hAnsi="Arial" w:cs="Arial"/>
          <w:bCs/>
          <w:i/>
          <w:iCs/>
          <w:sz w:val="20"/>
          <w:szCs w:val="20"/>
        </w:rPr>
        <w:t> </w:t>
      </w:r>
      <w:r w:rsidR="0081472D">
        <w:rPr>
          <w:rFonts w:ascii="Arial" w:hAnsi="Arial" w:cs="Arial"/>
          <w:bCs/>
          <w:i/>
          <w:iCs/>
          <w:sz w:val="20"/>
          <w:szCs w:val="20"/>
        </w:rPr>
        <w:t xml:space="preserve">in a smartphone </w:t>
      </w:r>
      <w:r w:rsidR="0081472D" w:rsidRPr="002966A1">
        <w:rPr>
          <w:rFonts w:ascii="Arial" w:hAnsi="Arial" w:cs="Arial"/>
          <w:bCs/>
          <w:i/>
          <w:iCs/>
          <w:sz w:val="20"/>
          <w:szCs w:val="20"/>
        </w:rPr>
        <w:t>needs to be investigated, with narrower bandwidth and regressed radiating performance expected due to</w:t>
      </w:r>
      <w:r w:rsidR="0081472D">
        <w:rPr>
          <w:rFonts w:ascii="Arial" w:hAnsi="Arial" w:cs="Arial"/>
          <w:bCs/>
          <w:i/>
          <w:iCs/>
          <w:sz w:val="20"/>
          <w:szCs w:val="20"/>
        </w:rPr>
        <w:t xml:space="preserve"> the</w:t>
      </w:r>
      <w:r w:rsidR="0081472D" w:rsidRPr="002966A1">
        <w:rPr>
          <w:rFonts w:ascii="Arial" w:hAnsi="Arial" w:cs="Arial"/>
          <w:bCs/>
          <w:i/>
          <w:iCs/>
          <w:sz w:val="20"/>
          <w:szCs w:val="20"/>
        </w:rPr>
        <w:t xml:space="preserve"> limitation in form factor</w:t>
      </w:r>
      <w:r w:rsidRPr="00324676">
        <w:rPr>
          <w:rFonts w:ascii="Arial" w:hAnsi="Arial" w:cs="Arial"/>
          <w:bCs/>
          <w:i/>
          <w:iCs/>
          <w:sz w:val="20"/>
          <w:szCs w:val="20"/>
        </w:rPr>
        <w:t>.</w:t>
      </w:r>
    </w:p>
    <w:p w14:paraId="532B8BD1" w14:textId="489FA2F9" w:rsidR="00EE683F" w:rsidRPr="00EE683F" w:rsidRDefault="00EE683F" w:rsidP="00EE683F">
      <w:pPr>
        <w:jc w:val="both"/>
        <w:rPr>
          <w:rFonts w:ascii="Arial" w:hAnsi="Arial" w:cs="Arial"/>
          <w:bCs/>
          <w:sz w:val="20"/>
          <w:szCs w:val="20"/>
        </w:rPr>
      </w:pPr>
    </w:p>
    <w:p w14:paraId="2ED26FF8" w14:textId="0227A848" w:rsidR="00EE683F" w:rsidRPr="00324676" w:rsidRDefault="00324676" w:rsidP="00324676">
      <w:pPr>
        <w:spacing w:after="120"/>
        <w:jc w:val="both"/>
        <w:rPr>
          <w:rFonts w:ascii="Arial" w:hAnsi="Arial" w:cs="Arial"/>
          <w:bCs/>
          <w:i/>
          <w:iCs/>
          <w:sz w:val="20"/>
          <w:szCs w:val="20"/>
        </w:rPr>
      </w:pPr>
      <w:r>
        <w:rPr>
          <w:rFonts w:ascii="Arial" w:hAnsi="Arial" w:cs="Arial"/>
          <w:b/>
          <w:i/>
          <w:iCs/>
          <w:sz w:val="20"/>
          <w:szCs w:val="20"/>
        </w:rPr>
        <w:t>Proposal</w:t>
      </w:r>
      <w:r w:rsidR="00EE683F">
        <w:rPr>
          <w:rFonts w:ascii="Arial" w:hAnsi="Arial" w:cs="Arial"/>
          <w:b/>
          <w:i/>
          <w:iCs/>
          <w:sz w:val="20"/>
          <w:szCs w:val="20"/>
        </w:rPr>
        <w:t xml:space="preserve"> </w:t>
      </w:r>
      <w:r>
        <w:rPr>
          <w:rFonts w:ascii="Arial" w:hAnsi="Arial" w:cs="Arial"/>
          <w:b/>
          <w:i/>
          <w:iCs/>
          <w:sz w:val="20"/>
          <w:szCs w:val="20"/>
        </w:rPr>
        <w:t>3</w:t>
      </w:r>
      <w:r w:rsidR="00EE683F" w:rsidRPr="00A0194F">
        <w:rPr>
          <w:rFonts w:ascii="Arial" w:hAnsi="Arial" w:cs="Arial"/>
          <w:bCs/>
          <w:i/>
          <w:iCs/>
          <w:sz w:val="20"/>
          <w:szCs w:val="20"/>
        </w:rPr>
        <w:t xml:space="preserve">: </w:t>
      </w:r>
      <w:r w:rsidRPr="00324676">
        <w:rPr>
          <w:rFonts w:ascii="Arial" w:hAnsi="Arial" w:cs="Arial"/>
          <w:bCs/>
          <w:i/>
          <w:iCs/>
          <w:sz w:val="20"/>
          <w:szCs w:val="20"/>
        </w:rPr>
        <w:t>For CA_n5-n28, the REFSENS impact on n28 DL caused by frequency proximity between n5 UL and n28 DL and insufficient cross-band isolation needs to be addressed.</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27E6EC" w14:textId="7D97CE40" w:rsidR="008F29A8" w:rsidRPr="0057672C" w:rsidRDefault="00324676"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2214445</w:t>
      </w:r>
      <w:r w:rsidRPr="00BA50B0">
        <w:rPr>
          <w:rFonts w:ascii="Arial" w:hAnsi="Arial" w:cs="Arial"/>
          <w:bCs/>
          <w:sz w:val="20"/>
          <w:szCs w:val="20"/>
        </w:rPr>
        <w:t xml:space="preserve"> “</w:t>
      </w:r>
      <w:r w:rsidRPr="006423F8">
        <w:rPr>
          <w:rFonts w:ascii="Arial" w:hAnsi="Arial" w:cs="Arial"/>
          <w:bCs/>
          <w:sz w:val="20"/>
          <w:szCs w:val="20"/>
        </w:rPr>
        <w:t>WF on study on FS_NR_700800900</w:t>
      </w:r>
      <w:r w:rsidRPr="00BA50B0">
        <w:rPr>
          <w:rFonts w:ascii="Arial" w:hAnsi="Arial" w:cs="Arial"/>
          <w:bCs/>
          <w:sz w:val="20"/>
          <w:szCs w:val="20"/>
        </w:rPr>
        <w:t xml:space="preserve">”, </w:t>
      </w:r>
      <w:r>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104-e</w:t>
      </w:r>
      <w:r w:rsidRPr="00BA50B0">
        <w:rPr>
          <w:rFonts w:ascii="Arial" w:hAnsi="Arial" w:cs="Arial"/>
          <w:sz w:val="20"/>
          <w:szCs w:val="20"/>
        </w:rPr>
        <w:t xml:space="preserve">, </w:t>
      </w:r>
      <w:r>
        <w:rPr>
          <w:rFonts w:ascii="Arial" w:hAnsi="Arial" w:cs="Arial"/>
          <w:sz w:val="20"/>
          <w:szCs w:val="20"/>
        </w:rPr>
        <w:t>online, August</w:t>
      </w:r>
      <w:r w:rsidRPr="00BA50B0">
        <w:rPr>
          <w:rFonts w:ascii="Arial" w:hAnsi="Arial" w:cs="Arial"/>
          <w:sz w:val="20"/>
          <w:szCs w:val="20"/>
        </w:rPr>
        <w:t xml:space="preserve"> 1</w:t>
      </w:r>
      <w:r>
        <w:rPr>
          <w:rFonts w:ascii="Arial" w:hAnsi="Arial" w:cs="Arial"/>
          <w:sz w:val="20"/>
          <w:szCs w:val="20"/>
        </w:rPr>
        <w:t>5</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57672C">
      <w:pPr>
        <w:pStyle w:val="EX"/>
        <w:numPr>
          <w:ilvl w:val="0"/>
          <w:numId w:val="0"/>
        </w:numPr>
        <w:spacing w:after="180"/>
        <w:ind w:left="369" w:hanging="369"/>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6E02" w14:textId="77777777" w:rsidR="00843190" w:rsidRDefault="00843190">
      <w:r>
        <w:separator/>
      </w:r>
    </w:p>
  </w:endnote>
  <w:endnote w:type="continuationSeparator" w:id="0">
    <w:p w14:paraId="3BD52337" w14:textId="77777777" w:rsidR="00843190" w:rsidRDefault="0084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BBFF7" w14:textId="77777777" w:rsidR="00843190" w:rsidRDefault="00843190">
      <w:r>
        <w:separator/>
      </w:r>
    </w:p>
  </w:footnote>
  <w:footnote w:type="continuationSeparator" w:id="0">
    <w:p w14:paraId="646E0767" w14:textId="77777777" w:rsidR="00843190" w:rsidRDefault="0084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3"/>
  </w:num>
  <w:num w:numId="8" w16cid:durableId="2080327107">
    <w:abstractNumId w:val="4"/>
  </w:num>
  <w:num w:numId="9" w16cid:durableId="459036515">
    <w:abstractNumId w:val="14"/>
  </w:num>
  <w:num w:numId="10" w16cid:durableId="892421984">
    <w:abstractNumId w:val="5"/>
  </w:num>
  <w:num w:numId="11" w16cid:durableId="973826835">
    <w:abstractNumId w:val="6"/>
  </w:num>
  <w:num w:numId="12" w16cid:durableId="48696969">
    <w:abstractNumId w:val="22"/>
  </w:num>
  <w:num w:numId="13" w16cid:durableId="1621182100">
    <w:abstractNumId w:val="8"/>
  </w:num>
  <w:num w:numId="14" w16cid:durableId="681855791">
    <w:abstractNumId w:val="9"/>
  </w:num>
  <w:num w:numId="15" w16cid:durableId="1387412062">
    <w:abstractNumId w:val="15"/>
  </w:num>
  <w:num w:numId="16" w16cid:durableId="1707214678">
    <w:abstractNumId w:val="23"/>
  </w:num>
  <w:num w:numId="17" w16cid:durableId="1228883719">
    <w:abstractNumId w:val="12"/>
  </w:num>
  <w:num w:numId="18" w16cid:durableId="1736001611">
    <w:abstractNumId w:val="7"/>
  </w:num>
  <w:num w:numId="19" w16cid:durableId="1708026189">
    <w:abstractNumId w:val="21"/>
  </w:num>
  <w:num w:numId="20" w16cid:durableId="2134398882">
    <w:abstractNumId w:val="11"/>
  </w:num>
  <w:num w:numId="21" w16cid:durableId="1707292931">
    <w:abstractNumId w:val="10"/>
  </w:num>
  <w:num w:numId="22" w16cid:durableId="1872840210">
    <w:abstractNumId w:val="3"/>
  </w:num>
  <w:num w:numId="23" w16cid:durableId="988828275">
    <w:abstractNumId w:val="17"/>
  </w:num>
  <w:num w:numId="24" w16cid:durableId="639112823">
    <w:abstractNumId w:val="20"/>
  </w:num>
  <w:num w:numId="25" w16cid:durableId="588733779">
    <w:abstractNumId w:val="16"/>
  </w:num>
  <w:num w:numId="26" w16cid:durableId="5735849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2509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144"/>
    <w:rsid w:val="001D02C2"/>
    <w:rsid w:val="001D1470"/>
    <w:rsid w:val="001D2A82"/>
    <w:rsid w:val="001E08B8"/>
    <w:rsid w:val="001E145D"/>
    <w:rsid w:val="001F0C1D"/>
    <w:rsid w:val="001F1132"/>
    <w:rsid w:val="001F168B"/>
    <w:rsid w:val="001F2F57"/>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4676"/>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1484F"/>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72D"/>
    <w:rsid w:val="00814EEB"/>
    <w:rsid w:val="0081783A"/>
    <w:rsid w:val="00820B25"/>
    <w:rsid w:val="00823EC7"/>
    <w:rsid w:val="0082493D"/>
    <w:rsid w:val="00825EDF"/>
    <w:rsid w:val="00830747"/>
    <w:rsid w:val="0083755B"/>
    <w:rsid w:val="00840DCA"/>
    <w:rsid w:val="00843190"/>
    <w:rsid w:val="008454C5"/>
    <w:rsid w:val="00850FBE"/>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262"/>
    <w:rsid w:val="008D4428"/>
    <w:rsid w:val="008D4F18"/>
    <w:rsid w:val="008E2413"/>
    <w:rsid w:val="008E7986"/>
    <w:rsid w:val="008F29A8"/>
    <w:rsid w:val="008F626A"/>
    <w:rsid w:val="009009AB"/>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82A84"/>
    <w:rsid w:val="009929FF"/>
    <w:rsid w:val="009B236A"/>
    <w:rsid w:val="009B373D"/>
    <w:rsid w:val="009B3A45"/>
    <w:rsid w:val="009C2313"/>
    <w:rsid w:val="009C3639"/>
    <w:rsid w:val="009C4F99"/>
    <w:rsid w:val="009D2B95"/>
    <w:rsid w:val="009D4870"/>
    <w:rsid w:val="009D528F"/>
    <w:rsid w:val="009E21E8"/>
    <w:rsid w:val="009E23D5"/>
    <w:rsid w:val="009E2C5B"/>
    <w:rsid w:val="009E643A"/>
    <w:rsid w:val="009E7688"/>
    <w:rsid w:val="009F37B7"/>
    <w:rsid w:val="009F5E43"/>
    <w:rsid w:val="009F624D"/>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65BE"/>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033"/>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9411C"/>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053F"/>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11FF"/>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2022-09-30T18:41:00Z</dcterms:created>
  <dcterms:modified xsi:type="dcterms:W3CDTF">2022-09-30T18:41:00Z</dcterms:modified>
  <cp:category/>
</cp:coreProperties>
</file>